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ADB49" w14:textId="04AC110D" w:rsidR="00057713" w:rsidRDefault="00057713" w:rsidP="007843C7">
      <w:pPr>
        <w:rPr>
          <w:rFonts w:ascii="Segoe UI" w:hAnsi="Segoe UI" w:cs="Segoe UI"/>
          <w:b/>
          <w:bCs/>
        </w:rPr>
      </w:pPr>
      <w:r w:rsidRPr="0069466B">
        <w:rPr>
          <w:rFonts w:ascii="Segoe UI" w:hAnsi="Segoe UI" w:cs="Segoe UI"/>
          <w:noProof/>
        </w:rPr>
        <mc:AlternateContent>
          <mc:Choice Requires="wps">
            <w:drawing>
              <wp:anchor distT="45720" distB="45720" distL="114300" distR="114300" simplePos="0" relativeHeight="251658240" behindDoc="0" locked="0" layoutInCell="1" allowOverlap="1" wp14:anchorId="2E05A2D9" wp14:editId="434D6382">
                <wp:simplePos x="0" y="0"/>
                <wp:positionH relativeFrom="margin">
                  <wp:posOffset>106680</wp:posOffset>
                </wp:positionH>
                <wp:positionV relativeFrom="paragraph">
                  <wp:posOffset>0</wp:posOffset>
                </wp:positionV>
                <wp:extent cx="9037320" cy="12039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320" cy="1203960"/>
                        </a:xfrm>
                        <a:prstGeom prst="rect">
                          <a:avLst/>
                        </a:prstGeom>
                        <a:solidFill>
                          <a:srgbClr val="FFFFFF"/>
                        </a:solidFill>
                        <a:ln w="9525">
                          <a:solidFill>
                            <a:srgbClr val="000000"/>
                          </a:solidFill>
                          <a:miter lim="800000"/>
                          <a:headEnd/>
                          <a:tailEnd/>
                        </a:ln>
                      </wps:spPr>
                      <wps:txbx>
                        <w:txbxContent>
                          <w:p w14:paraId="1C151AC8" w14:textId="2C0D0A7C" w:rsidR="00057713" w:rsidRDefault="00FA4DA0" w:rsidP="00057713">
                            <w:pPr>
                              <w:tabs>
                                <w:tab w:val="left" w:pos="1701"/>
                              </w:tabs>
                              <w:jc w:val="right"/>
                              <w:rPr>
                                <w:b/>
                                <w:bCs/>
                                <w:color w:val="003779"/>
                                <w:sz w:val="36"/>
                                <w:szCs w:val="36"/>
                              </w:rPr>
                            </w:pPr>
                            <w:r w:rsidRPr="0069466B">
                              <w:rPr>
                                <w:rFonts w:ascii="Segoe UI" w:hAnsi="Segoe UI" w:cs="Segoe UI"/>
                                <w:noProof/>
                              </w:rPr>
                              <w:drawing>
                                <wp:inline distT="0" distB="0" distL="0" distR="0" wp14:anchorId="0B580AAC" wp14:editId="09FA112F">
                                  <wp:extent cx="1735200" cy="424800"/>
                                  <wp:effectExtent l="0" t="0" r="0" b="0"/>
                                  <wp:docPr id="1307587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5200" cy="424800"/>
                                          </a:xfrm>
                                          <a:prstGeom prst="rect">
                                            <a:avLst/>
                                          </a:prstGeom>
                                        </pic:spPr>
                                      </pic:pic>
                                    </a:graphicData>
                                  </a:graphic>
                                </wp:inline>
                              </w:drawing>
                            </w:r>
                          </w:p>
                          <w:p w14:paraId="70B135A8" w14:textId="602662E2" w:rsidR="00057713" w:rsidRPr="00670BAD" w:rsidRDefault="00057713" w:rsidP="00FA4DA0">
                            <w:pPr>
                              <w:tabs>
                                <w:tab w:val="left" w:pos="1701"/>
                              </w:tabs>
                              <w:rPr>
                                <w:rFonts w:ascii="Segoe UI" w:hAnsi="Segoe UI" w:cs="Segoe UI"/>
                                <w:b/>
                                <w:bCs/>
                                <w:color w:val="003779"/>
                                <w:sz w:val="32"/>
                                <w:szCs w:val="32"/>
                              </w:rPr>
                            </w:pPr>
                            <w:r w:rsidRPr="00670BAD">
                              <w:rPr>
                                <w:rFonts w:ascii="Segoe UI" w:hAnsi="Segoe UI" w:cs="Segoe UI"/>
                                <w:b/>
                                <w:bCs/>
                                <w:color w:val="003779"/>
                                <w:sz w:val="32"/>
                                <w:szCs w:val="32"/>
                              </w:rPr>
                              <w:t xml:space="preserve">FORMATION FRAMEWORK FOR IME 2 </w:t>
                            </w:r>
                            <w:r w:rsidR="00670BAD">
                              <w:rPr>
                                <w:rFonts w:ascii="Segoe UI" w:hAnsi="Segoe UI" w:cs="Segoe UI"/>
                                <w:b/>
                                <w:bCs/>
                                <w:color w:val="003779"/>
                                <w:sz w:val="32"/>
                                <w:szCs w:val="32"/>
                              </w:rPr>
                              <w:t>–</w:t>
                            </w:r>
                            <w:r w:rsidRPr="00670BAD">
                              <w:rPr>
                                <w:rFonts w:ascii="Segoe UI" w:hAnsi="Segoe UI" w:cs="Segoe UI"/>
                                <w:b/>
                                <w:bCs/>
                                <w:color w:val="003779"/>
                                <w:sz w:val="32"/>
                                <w:szCs w:val="32"/>
                              </w:rPr>
                              <w:t xml:space="preserve"> </w:t>
                            </w:r>
                            <w:r w:rsidR="00E664BD">
                              <w:rPr>
                                <w:rFonts w:ascii="Segoe UI" w:hAnsi="Segoe UI" w:cs="Segoe UI"/>
                                <w:b/>
                                <w:bCs/>
                                <w:color w:val="003779"/>
                                <w:sz w:val="32"/>
                                <w:szCs w:val="32"/>
                              </w:rPr>
                              <w:t>DISTINCTIVE DEACON</w:t>
                            </w:r>
                            <w:r w:rsidR="00E664BD">
                              <w:rPr>
                                <w:rFonts w:ascii="Segoe UI" w:hAnsi="Segoe UI" w:cs="Segoe UI"/>
                                <w:b/>
                                <w:bCs/>
                                <w:color w:val="003779"/>
                                <w:sz w:val="32"/>
                                <w:szCs w:val="32"/>
                              </w:rPr>
                              <w:br/>
                            </w:r>
                            <w:r w:rsidR="00220EF9" w:rsidRPr="00670BAD">
                              <w:rPr>
                                <w:rFonts w:ascii="Segoe UI" w:hAnsi="Segoe UI" w:cs="Segoe UI"/>
                                <w:b/>
                                <w:bCs/>
                                <w:color w:val="003779"/>
                                <w:sz w:val="32"/>
                                <w:szCs w:val="32"/>
                              </w:rPr>
                              <w:t>The Qualities Grid - Summary</w:t>
                            </w:r>
                            <w:r w:rsidRPr="00670BAD">
                              <w:rPr>
                                <w:rFonts w:ascii="Segoe UI" w:hAnsi="Segoe UI" w:cs="Segoe UI"/>
                                <w:b/>
                                <w:bCs/>
                                <w:color w:val="003779"/>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5A2D9" id="_x0000_t202" coordsize="21600,21600" o:spt="202" path="m,l,21600r21600,l21600,xe">
                <v:stroke joinstyle="miter"/>
                <v:path gradientshapeok="t" o:connecttype="rect"/>
              </v:shapetype>
              <v:shape id="Text Box 2" o:spid="_x0000_s1026" type="#_x0000_t202" style="position:absolute;margin-left:8.4pt;margin-top:0;width:711.6pt;height:94.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">
                <v:textbox>
                  <w:txbxContent>
                    <w:p w14:paraId="1C151AC8" w14:textId="2C0D0A7C" w:rsidR="00057713" w:rsidRDefault="00FA4DA0" w:rsidP="00057713">
                      <w:pPr>
                        <w:tabs>
                          <w:tab w:val="left" w:pos="1701"/>
                        </w:tabs>
                        <w:jc w:val="right"/>
                        <w:rPr>
                          <w:b/>
                          <w:bCs/>
                          <w:color w:val="003779"/>
                          <w:sz w:val="36"/>
                          <w:szCs w:val="36"/>
                        </w:rPr>
                      </w:pPr>
                      <w:r w:rsidRPr="0069466B">
                        <w:rPr>
                          <w:rFonts w:ascii="Segoe UI" w:hAnsi="Segoe UI" w:cs="Segoe UI"/>
                          <w:noProof/>
                        </w:rPr>
                        <w:drawing>
                          <wp:inline distT="0" distB="0" distL="0" distR="0" wp14:anchorId="0B580AAC" wp14:editId="09FA112F">
                            <wp:extent cx="1735200" cy="424800"/>
                            <wp:effectExtent l="0" t="0" r="0" b="0"/>
                            <wp:docPr id="1307587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5200" cy="424800"/>
                                    </a:xfrm>
                                    <a:prstGeom prst="rect">
                                      <a:avLst/>
                                    </a:prstGeom>
                                  </pic:spPr>
                                </pic:pic>
                              </a:graphicData>
                            </a:graphic>
                          </wp:inline>
                        </w:drawing>
                      </w:r>
                    </w:p>
                    <w:p w14:paraId="70B135A8" w14:textId="602662E2" w:rsidR="00057713" w:rsidRPr="00670BAD" w:rsidRDefault="00057713" w:rsidP="00FA4DA0">
                      <w:pPr>
                        <w:tabs>
                          <w:tab w:val="left" w:pos="1701"/>
                        </w:tabs>
                        <w:rPr>
                          <w:rFonts w:ascii="Segoe UI" w:hAnsi="Segoe UI" w:cs="Segoe UI"/>
                          <w:b/>
                          <w:bCs/>
                          <w:color w:val="003779"/>
                          <w:sz w:val="32"/>
                          <w:szCs w:val="32"/>
                        </w:rPr>
                      </w:pPr>
                      <w:r w:rsidRPr="00670BAD">
                        <w:rPr>
                          <w:rFonts w:ascii="Segoe UI" w:hAnsi="Segoe UI" w:cs="Segoe UI"/>
                          <w:b/>
                          <w:bCs/>
                          <w:color w:val="003779"/>
                          <w:sz w:val="32"/>
                          <w:szCs w:val="32"/>
                        </w:rPr>
                        <w:t xml:space="preserve">FORMATION FRAMEWORK FOR IME 2 </w:t>
                      </w:r>
                      <w:r w:rsidR="00670BAD">
                        <w:rPr>
                          <w:rFonts w:ascii="Segoe UI" w:hAnsi="Segoe UI" w:cs="Segoe UI"/>
                          <w:b/>
                          <w:bCs/>
                          <w:color w:val="003779"/>
                          <w:sz w:val="32"/>
                          <w:szCs w:val="32"/>
                        </w:rPr>
                        <w:t>–</w:t>
                      </w:r>
                      <w:r w:rsidRPr="00670BAD">
                        <w:rPr>
                          <w:rFonts w:ascii="Segoe UI" w:hAnsi="Segoe UI" w:cs="Segoe UI"/>
                          <w:b/>
                          <w:bCs/>
                          <w:color w:val="003779"/>
                          <w:sz w:val="32"/>
                          <w:szCs w:val="32"/>
                        </w:rPr>
                        <w:t xml:space="preserve"> </w:t>
                      </w:r>
                      <w:r w:rsidR="00E664BD">
                        <w:rPr>
                          <w:rFonts w:ascii="Segoe UI" w:hAnsi="Segoe UI" w:cs="Segoe UI"/>
                          <w:b/>
                          <w:bCs/>
                          <w:color w:val="003779"/>
                          <w:sz w:val="32"/>
                          <w:szCs w:val="32"/>
                        </w:rPr>
                        <w:t>DISTINCTIVE DEACON</w:t>
                      </w:r>
                      <w:r w:rsidR="00E664BD">
                        <w:rPr>
                          <w:rFonts w:ascii="Segoe UI" w:hAnsi="Segoe UI" w:cs="Segoe UI"/>
                          <w:b/>
                          <w:bCs/>
                          <w:color w:val="003779"/>
                          <w:sz w:val="32"/>
                          <w:szCs w:val="32"/>
                        </w:rPr>
                        <w:br/>
                      </w:r>
                      <w:r w:rsidR="00220EF9" w:rsidRPr="00670BAD">
                        <w:rPr>
                          <w:rFonts w:ascii="Segoe UI" w:hAnsi="Segoe UI" w:cs="Segoe UI"/>
                          <w:b/>
                          <w:bCs/>
                          <w:color w:val="003779"/>
                          <w:sz w:val="32"/>
                          <w:szCs w:val="32"/>
                        </w:rPr>
                        <w:t>The Qualities Grid - Summary</w:t>
                      </w:r>
                      <w:r w:rsidRPr="00670BAD">
                        <w:rPr>
                          <w:rFonts w:ascii="Segoe UI" w:hAnsi="Segoe UI" w:cs="Segoe UI"/>
                          <w:b/>
                          <w:bCs/>
                          <w:color w:val="003779"/>
                          <w:sz w:val="32"/>
                          <w:szCs w:val="32"/>
                        </w:rPr>
                        <w:t xml:space="preserve"> </w:t>
                      </w:r>
                    </w:p>
                  </w:txbxContent>
                </v:textbox>
                <w10:wrap type="square" anchorx="margin"/>
              </v:shape>
            </w:pict>
          </mc:Fallback>
        </mc:AlternateContent>
      </w:r>
      <w:r w:rsidRPr="00057713">
        <w:rPr>
          <w:rFonts w:ascii="Segoe UI" w:hAnsi="Segoe UI" w:cs="Segoe UI"/>
          <w:b/>
          <w:bCs/>
        </w:rPr>
        <w:t>Notes on Completion:</w:t>
      </w:r>
    </w:p>
    <w:p w14:paraId="72652FEA" w14:textId="46DD18A3" w:rsidR="00220EF9" w:rsidRDefault="00220EF9" w:rsidP="00220EF9">
      <w:pPr>
        <w:spacing w:line="240" w:lineRule="auto"/>
        <w:rPr>
          <w:rFonts w:cstheme="minorHAnsi"/>
        </w:rPr>
      </w:pPr>
      <w:r w:rsidRPr="004B6529">
        <w:rPr>
          <w:rFonts w:cstheme="minorHAnsi"/>
        </w:rPr>
        <w:t xml:space="preserve">At the start of curacy, and then annually, you are asked to talk through the top top-level qualities grid </w:t>
      </w:r>
      <w:r>
        <w:rPr>
          <w:rFonts w:cstheme="minorHAnsi"/>
        </w:rPr>
        <w:t xml:space="preserve">(below) </w:t>
      </w:r>
      <w:r w:rsidRPr="004B6529">
        <w:rPr>
          <w:rFonts w:cstheme="minorHAnsi"/>
        </w:rPr>
        <w:t>taking time</w:t>
      </w:r>
      <w:r w:rsidRPr="0058109D">
        <w:rPr>
          <w:rFonts w:cstheme="minorHAnsi"/>
        </w:rPr>
        <w:t xml:space="preserve"> together to be aware of the developing way the curate is inhabiting each quality. As you do so, you are asked to assign colours to each square indicating the outcome of your discussion. </w:t>
      </w:r>
    </w:p>
    <w:p w14:paraId="11411D7B" w14:textId="77777777" w:rsidR="007843C7" w:rsidRPr="00670BAD" w:rsidRDefault="007843C7" w:rsidP="00670BAD">
      <w:pPr>
        <w:spacing w:line="240" w:lineRule="auto"/>
        <w:rPr>
          <w:rFonts w:cstheme="minorHAnsi"/>
        </w:rPr>
      </w:pPr>
      <w:r w:rsidRPr="00670BAD">
        <w:rPr>
          <w:rFonts w:cstheme="minorHAnsi"/>
        </w:rPr>
        <w:t xml:space="preserve">At the start of curacy, you are advised to refer to the Training Report that the curate received from the Training Institution as a starting point. You will also find it helpful to look at the more detailed ‘Qualities for Discernment’ document which you can </w:t>
      </w:r>
      <w:r w:rsidRPr="00670BAD">
        <w:rPr>
          <w:rFonts w:cstheme="minorHAnsi"/>
          <w:highlight w:val="yellow"/>
        </w:rPr>
        <w:t>find next to this reporting form on the Diocesan Website</w:t>
      </w:r>
      <w:r w:rsidRPr="00670BAD">
        <w:rPr>
          <w:rFonts w:cstheme="minorHAnsi"/>
        </w:rPr>
        <w:t xml:space="preserve">. These grids articulate the qualities of Church of England ministers which we seek to inhabit over a lifetime progressively. This means that this is not a “tick list” of what you have and have not completed but rather one part of an ongoing conversation between yourself, your Training Incumbent and IME2 Officer about your continuing formational development. </w:t>
      </w:r>
    </w:p>
    <w:p w14:paraId="0A14A7CB" w14:textId="77777777" w:rsidR="007843C7" w:rsidRPr="00670BAD" w:rsidRDefault="007843C7" w:rsidP="00670BAD">
      <w:pPr>
        <w:spacing w:after="0" w:line="240" w:lineRule="auto"/>
        <w:rPr>
          <w:rFonts w:eastAsiaTheme="minorEastAsia" w:cstheme="minorHAnsi"/>
          <w:lang w:val="en-US"/>
        </w:rPr>
      </w:pPr>
      <w:r w:rsidRPr="00670BAD">
        <w:rPr>
          <w:rFonts w:eastAsiaTheme="minorEastAsia" w:cstheme="minorHAnsi"/>
          <w:lang w:val="en-US"/>
        </w:rPr>
        <w:t>The colours represent:</w:t>
      </w:r>
    </w:p>
    <w:p w14:paraId="5575BB63" w14:textId="77777777" w:rsidR="007843C7" w:rsidRPr="00670BAD" w:rsidRDefault="007843C7" w:rsidP="00670BAD">
      <w:pPr>
        <w:shd w:val="clear" w:color="auto" w:fill="DEEAF6"/>
        <w:spacing w:after="0" w:line="240" w:lineRule="auto"/>
        <w:rPr>
          <w:rFonts w:eastAsiaTheme="minorEastAsia" w:cstheme="minorHAnsi"/>
          <w:b/>
          <w:bCs/>
          <w:sz w:val="28"/>
          <w:szCs w:val="28"/>
        </w:rPr>
      </w:pPr>
      <w:r w:rsidRPr="00670BAD">
        <w:rPr>
          <w:rFonts w:eastAsiaTheme="minorEastAsia" w:cstheme="minorHAnsi"/>
          <w:b/>
          <w:bCs/>
          <w:color w:val="00B050"/>
          <w:sz w:val="28"/>
          <w:szCs w:val="28"/>
        </w:rPr>
        <w:t>Inhabiting the quality well with excellent evidence.</w:t>
      </w:r>
      <w:r w:rsidRPr="00670BAD">
        <w:rPr>
          <w:rFonts w:eastAsiaTheme="minorEastAsia" w:cstheme="minorHAnsi"/>
          <w:b/>
          <w:bCs/>
          <w:sz w:val="28"/>
          <w:szCs w:val="28"/>
        </w:rPr>
        <w:tab/>
      </w:r>
    </w:p>
    <w:p w14:paraId="20A297FD" w14:textId="77777777" w:rsidR="007843C7" w:rsidRPr="00670BAD" w:rsidRDefault="007843C7" w:rsidP="00670BAD">
      <w:pPr>
        <w:shd w:val="clear" w:color="auto" w:fill="DEEAF6"/>
        <w:spacing w:after="0" w:line="240" w:lineRule="auto"/>
        <w:rPr>
          <w:rFonts w:eastAsiaTheme="minorEastAsia" w:cstheme="minorHAnsi"/>
          <w:b/>
          <w:bCs/>
          <w:sz w:val="28"/>
          <w:szCs w:val="28"/>
        </w:rPr>
      </w:pPr>
      <w:r w:rsidRPr="00670BAD">
        <w:rPr>
          <w:rFonts w:eastAsiaTheme="minorEastAsia" w:cstheme="minorHAnsi"/>
          <w:b/>
          <w:bCs/>
          <w:color w:val="92D050"/>
          <w:sz w:val="28"/>
          <w:szCs w:val="28"/>
        </w:rPr>
        <w:t>Inhabiting the quality comfortably with good evidence.</w:t>
      </w:r>
    </w:p>
    <w:p w14:paraId="18AD8247" w14:textId="77777777" w:rsidR="007843C7" w:rsidRPr="00670BAD" w:rsidRDefault="007843C7" w:rsidP="00670BAD">
      <w:pPr>
        <w:shd w:val="clear" w:color="auto" w:fill="DEEAF6"/>
        <w:spacing w:after="0" w:line="240" w:lineRule="auto"/>
        <w:rPr>
          <w:rFonts w:eastAsiaTheme="minorEastAsia" w:cstheme="minorHAnsi"/>
          <w:b/>
          <w:bCs/>
          <w:color w:val="FFC000"/>
          <w:sz w:val="28"/>
          <w:szCs w:val="28"/>
        </w:rPr>
      </w:pPr>
      <w:r w:rsidRPr="00670BAD">
        <w:rPr>
          <w:rFonts w:eastAsiaTheme="minorEastAsia" w:cstheme="minorHAnsi"/>
          <w:b/>
          <w:bCs/>
          <w:color w:val="FFC000"/>
          <w:sz w:val="28"/>
          <w:szCs w:val="28"/>
        </w:rPr>
        <w:t xml:space="preserve">Developing in this quality. </w:t>
      </w:r>
      <w:r w:rsidRPr="00670BAD">
        <w:rPr>
          <w:rFonts w:eastAsiaTheme="minorEastAsia" w:cstheme="minorHAnsi"/>
          <w:b/>
          <w:bCs/>
          <w:color w:val="FFC000"/>
          <w:sz w:val="28"/>
          <w:szCs w:val="28"/>
        </w:rPr>
        <w:tab/>
      </w:r>
    </w:p>
    <w:p w14:paraId="536BAE91" w14:textId="77777777" w:rsidR="007843C7" w:rsidRPr="00670BAD" w:rsidRDefault="007843C7" w:rsidP="00670BAD">
      <w:pPr>
        <w:shd w:val="clear" w:color="auto" w:fill="DEEAF6"/>
        <w:spacing w:after="0" w:line="240" w:lineRule="auto"/>
        <w:rPr>
          <w:rFonts w:eastAsiaTheme="minorEastAsia" w:cstheme="minorHAnsi"/>
          <w:b/>
          <w:bCs/>
          <w:color w:val="ED7D31"/>
          <w:sz w:val="28"/>
          <w:szCs w:val="28"/>
        </w:rPr>
      </w:pPr>
      <w:r w:rsidRPr="00670BAD">
        <w:rPr>
          <w:rFonts w:eastAsiaTheme="minorEastAsia" w:cstheme="minorHAnsi"/>
          <w:b/>
          <w:bCs/>
          <w:color w:val="ED7D31"/>
          <w:sz w:val="28"/>
          <w:szCs w:val="28"/>
        </w:rPr>
        <w:t xml:space="preserve">Requires development with some evidence. </w:t>
      </w:r>
      <w:r w:rsidRPr="00670BAD">
        <w:rPr>
          <w:rFonts w:eastAsiaTheme="minorEastAsia" w:cstheme="minorHAnsi"/>
          <w:b/>
          <w:bCs/>
          <w:color w:val="ED7D31"/>
          <w:sz w:val="28"/>
          <w:szCs w:val="28"/>
        </w:rPr>
        <w:tab/>
      </w:r>
    </w:p>
    <w:p w14:paraId="6514C32B" w14:textId="77777777" w:rsidR="007843C7" w:rsidRPr="00670BAD" w:rsidRDefault="007843C7" w:rsidP="00670BAD">
      <w:pPr>
        <w:shd w:val="clear" w:color="auto" w:fill="DEEAF6"/>
        <w:spacing w:after="0" w:line="240" w:lineRule="auto"/>
        <w:rPr>
          <w:rFonts w:eastAsiaTheme="minorEastAsia" w:cstheme="minorHAnsi"/>
          <w:b/>
          <w:bCs/>
          <w:color w:val="FF0000"/>
          <w:sz w:val="28"/>
          <w:szCs w:val="28"/>
        </w:rPr>
      </w:pPr>
      <w:r w:rsidRPr="00670BAD">
        <w:rPr>
          <w:rFonts w:eastAsiaTheme="minorEastAsia" w:cstheme="minorHAnsi"/>
          <w:b/>
          <w:bCs/>
          <w:color w:val="FF0000"/>
          <w:sz w:val="28"/>
          <w:szCs w:val="28"/>
        </w:rPr>
        <w:t>Requires development no evidence currently.</w:t>
      </w:r>
    </w:p>
    <w:p w14:paraId="6890484C" w14:textId="77777777" w:rsidR="007843C7" w:rsidRPr="00670BAD" w:rsidRDefault="007843C7" w:rsidP="00670BAD">
      <w:pPr>
        <w:spacing w:after="0" w:line="240" w:lineRule="auto"/>
        <w:rPr>
          <w:rFonts w:eastAsiaTheme="minorEastAsia" w:cstheme="minorHAnsi"/>
          <w:szCs w:val="21"/>
          <w:lang w:val="en-US"/>
        </w:rPr>
      </w:pPr>
    </w:p>
    <w:p w14:paraId="0232793C" w14:textId="19FB5798" w:rsidR="007843C7" w:rsidRPr="00670BAD" w:rsidRDefault="007843C7" w:rsidP="00670BAD">
      <w:pPr>
        <w:spacing w:after="0" w:line="240" w:lineRule="auto"/>
        <w:rPr>
          <w:rFonts w:eastAsiaTheme="minorEastAsia" w:cstheme="minorHAnsi"/>
          <w:szCs w:val="21"/>
          <w:lang w:val="en-US"/>
        </w:rPr>
      </w:pPr>
      <w:r w:rsidRPr="00670BAD">
        <w:rPr>
          <w:rFonts w:eastAsiaTheme="minorEastAsia" w:cstheme="minorHAnsi"/>
          <w:szCs w:val="21"/>
          <w:lang w:val="en-US"/>
        </w:rPr>
        <w:t xml:space="preserve">It may be that you do not discuss </w:t>
      </w:r>
      <w:proofErr w:type="gramStart"/>
      <w:r w:rsidRPr="00670BAD">
        <w:rPr>
          <w:rFonts w:eastAsiaTheme="minorEastAsia" w:cstheme="minorHAnsi"/>
          <w:szCs w:val="21"/>
          <w:lang w:val="en-US"/>
        </w:rPr>
        <w:t>all of</w:t>
      </w:r>
      <w:proofErr w:type="gramEnd"/>
      <w:r w:rsidRPr="00670BAD">
        <w:rPr>
          <w:rFonts w:eastAsiaTheme="minorEastAsia" w:cstheme="minorHAnsi"/>
          <w:szCs w:val="21"/>
          <w:lang w:val="en-US"/>
        </w:rPr>
        <w:t xml:space="preserve"> the grids all every time. This is fine but a full picture is expected by the final report. Please know that the aim isn’t to be </w:t>
      </w:r>
      <w:r w:rsidRPr="00670BAD">
        <w:rPr>
          <w:rFonts w:eastAsiaTheme="minorEastAsia" w:cstheme="minorHAnsi"/>
          <w:color w:val="00B050"/>
          <w:szCs w:val="21"/>
          <w:lang w:val="en-US"/>
        </w:rPr>
        <w:t xml:space="preserve">‘bright green’ </w:t>
      </w:r>
      <w:r w:rsidRPr="00670BAD">
        <w:rPr>
          <w:rFonts w:eastAsiaTheme="minorEastAsia" w:cstheme="minorHAnsi"/>
          <w:szCs w:val="21"/>
          <w:lang w:val="en-US"/>
        </w:rPr>
        <w:t xml:space="preserve">in all areas by the end of curacy, rather the aim is for an honest representation of the curate at the time of each report. The qualities are a useful check in for all throughout ministry and a mix of ‘developing in’ and ‘inhabiting well’ at the end of curacy </w:t>
      </w:r>
      <w:proofErr w:type="spellStart"/>
      <w:r w:rsidRPr="00670BAD">
        <w:rPr>
          <w:rFonts w:eastAsiaTheme="minorEastAsia" w:cstheme="minorHAnsi"/>
          <w:szCs w:val="21"/>
          <w:lang w:val="en-US"/>
        </w:rPr>
        <w:t>recognises</w:t>
      </w:r>
      <w:proofErr w:type="spellEnd"/>
      <w:r w:rsidRPr="00670BAD">
        <w:rPr>
          <w:rFonts w:eastAsiaTheme="minorEastAsia" w:cstheme="minorHAnsi"/>
          <w:szCs w:val="21"/>
          <w:lang w:val="en-US"/>
        </w:rPr>
        <w:t xml:space="preserve"> the need for all to be involved in continuing development throughout our ministry. </w:t>
      </w:r>
    </w:p>
    <w:p w14:paraId="639EF21A" w14:textId="77777777" w:rsidR="00FA4DA0" w:rsidRDefault="00FA4DA0" w:rsidP="00FA4DA0">
      <w:pPr>
        <w:spacing w:line="240" w:lineRule="auto"/>
        <w:rPr>
          <w:rFonts w:cstheme="minorHAnsi"/>
        </w:rPr>
      </w:pPr>
    </w:p>
    <w:p w14:paraId="7A7194C4" w14:textId="4E08404F" w:rsidR="00220EF9" w:rsidRPr="00CF5B17" w:rsidRDefault="00FA4DA0" w:rsidP="00F4317A">
      <w:pPr>
        <w:spacing w:line="240" w:lineRule="auto"/>
        <w:ind w:left="1701" w:hanging="1701"/>
        <w:rPr>
          <w:rFonts w:ascii="Segoe UI" w:hAnsi="Segoe UI" w:cs="Segoe UI"/>
          <w:b/>
          <w:bCs/>
          <w:i/>
          <w:iCs/>
        </w:rPr>
      </w:pPr>
      <w:r w:rsidRPr="00CF5B17">
        <w:rPr>
          <w:rFonts w:cstheme="minorHAnsi"/>
          <w:i/>
          <w:iCs/>
        </w:rPr>
        <w:t>[To assign colours:</w:t>
      </w:r>
      <w:r w:rsidR="00CF5B17" w:rsidRPr="00CF5B17">
        <w:rPr>
          <w:rFonts w:cstheme="minorHAnsi"/>
          <w:i/>
          <w:iCs/>
        </w:rPr>
        <w:t xml:space="preserve"> 1. </w:t>
      </w:r>
      <w:r w:rsidRPr="00CF5B17">
        <w:rPr>
          <w:rFonts w:cstheme="minorHAnsi"/>
          <w:i/>
          <w:iCs/>
        </w:rPr>
        <w:t>Click on the table in the box you want to colour</w:t>
      </w:r>
      <w:r w:rsidR="00B63D16">
        <w:rPr>
          <w:rFonts w:cstheme="minorHAnsi"/>
          <w:i/>
          <w:iCs/>
        </w:rPr>
        <w:t>.</w:t>
      </w:r>
      <w:r w:rsidR="00CF5B17" w:rsidRPr="00CF5B17">
        <w:rPr>
          <w:rFonts w:cstheme="minorHAnsi"/>
          <w:i/>
          <w:iCs/>
        </w:rPr>
        <w:t xml:space="preserve"> 2. </w:t>
      </w:r>
      <w:r w:rsidRPr="00CF5B17">
        <w:rPr>
          <w:rFonts w:cstheme="minorHAnsi"/>
          <w:i/>
          <w:iCs/>
        </w:rPr>
        <w:t>On the menu click on ‘Table Design’</w:t>
      </w:r>
      <w:r w:rsidR="00B63D16">
        <w:rPr>
          <w:rFonts w:cstheme="minorHAnsi"/>
          <w:i/>
          <w:iCs/>
        </w:rPr>
        <w:t>.</w:t>
      </w:r>
      <w:r w:rsidR="00F4317A">
        <w:rPr>
          <w:rFonts w:cstheme="minorHAnsi"/>
          <w:i/>
          <w:iCs/>
        </w:rPr>
        <w:br/>
      </w:r>
      <w:r w:rsidR="00CF5B17" w:rsidRPr="00CF5B17">
        <w:rPr>
          <w:rFonts w:cstheme="minorHAnsi"/>
          <w:i/>
          <w:iCs/>
        </w:rPr>
        <w:t xml:space="preserve"> 3. </w:t>
      </w:r>
      <w:r w:rsidRPr="00CF5B17">
        <w:rPr>
          <w:rFonts w:cstheme="minorHAnsi"/>
          <w:i/>
          <w:iCs/>
        </w:rPr>
        <w:t>Click on the arrow on ‘Shading’</w:t>
      </w:r>
      <w:r w:rsidR="00B63D16">
        <w:rPr>
          <w:rFonts w:cstheme="minorHAnsi"/>
          <w:i/>
          <w:iCs/>
        </w:rPr>
        <w:t>.</w:t>
      </w:r>
      <w:r w:rsidR="00CF5B17" w:rsidRPr="00CF5B17">
        <w:rPr>
          <w:rFonts w:cstheme="minorHAnsi"/>
          <w:i/>
          <w:iCs/>
        </w:rPr>
        <w:t xml:space="preserve"> 4. </w:t>
      </w:r>
      <w:r w:rsidRPr="00CF5B17">
        <w:rPr>
          <w:rFonts w:cstheme="minorHAnsi"/>
          <w:i/>
          <w:iCs/>
        </w:rPr>
        <w:t>Choose the colour that you want.]</w:t>
      </w:r>
    </w:p>
    <w:tbl>
      <w:tblPr>
        <w:tblStyle w:val="TableGrid"/>
        <w:tblpPr w:leftFromText="181" w:rightFromText="181" w:vertAnchor="page" w:horzAnchor="margin" w:tblpY="1381"/>
        <w:tblOverlap w:val="never"/>
        <w:tblW w:w="10456" w:type="dxa"/>
        <w:tblLook w:val="04A0" w:firstRow="1" w:lastRow="0" w:firstColumn="1" w:lastColumn="0" w:noHBand="0" w:noVBand="1"/>
      </w:tblPr>
      <w:tblGrid>
        <w:gridCol w:w="3369"/>
        <w:gridCol w:w="7087"/>
      </w:tblGrid>
      <w:tr w:rsidR="000060FA" w:rsidRPr="0069466B" w14:paraId="2F1010CD" w14:textId="77777777" w:rsidTr="000060FA">
        <w:tc>
          <w:tcPr>
            <w:tcW w:w="3369" w:type="dxa"/>
            <w:tcBorders>
              <w:top w:val="nil"/>
              <w:left w:val="nil"/>
              <w:bottom w:val="nil"/>
            </w:tcBorders>
          </w:tcPr>
          <w:p w14:paraId="51A6B374" w14:textId="77777777" w:rsidR="000060FA" w:rsidRPr="0069466B" w:rsidRDefault="000060FA" w:rsidP="000060FA">
            <w:pPr>
              <w:rPr>
                <w:rFonts w:cstheme="minorHAnsi"/>
                <w:b/>
                <w:bCs/>
              </w:rPr>
            </w:pPr>
            <w:r w:rsidRPr="0069466B">
              <w:rPr>
                <w:rFonts w:cstheme="minorHAnsi"/>
                <w:b/>
                <w:bCs/>
              </w:rPr>
              <w:lastRenderedPageBreak/>
              <w:t>Name of Assistant Curate:</w:t>
            </w:r>
            <w:r w:rsidRPr="0069466B">
              <w:rPr>
                <w:rFonts w:cstheme="minorHAnsi"/>
                <w:b/>
                <w:bCs/>
              </w:rPr>
              <w:br/>
            </w:r>
          </w:p>
        </w:tc>
        <w:sdt>
          <w:sdtPr>
            <w:rPr>
              <w:rFonts w:cstheme="minorHAnsi"/>
              <w:b/>
              <w:bCs/>
            </w:rPr>
            <w:id w:val="1374116624"/>
            <w:placeholder>
              <w:docPart w:val="4403E330F776473BA7DD8CB25252753C"/>
            </w:placeholder>
            <w:showingPlcHdr/>
          </w:sdtPr>
          <w:sdtEndPr/>
          <w:sdtContent>
            <w:tc>
              <w:tcPr>
                <w:tcW w:w="7087" w:type="dxa"/>
              </w:tcPr>
              <w:p w14:paraId="033F50EC" w14:textId="77777777" w:rsidR="000060FA" w:rsidRPr="0069466B" w:rsidRDefault="000060FA" w:rsidP="000060FA">
                <w:pPr>
                  <w:rPr>
                    <w:rFonts w:cstheme="minorHAnsi"/>
                    <w:b/>
                    <w:bCs/>
                  </w:rPr>
                </w:pPr>
                <w:r w:rsidRPr="0069466B">
                  <w:rPr>
                    <w:rStyle w:val="PlaceholderText"/>
                    <w:rFonts w:cstheme="minorHAnsi"/>
                  </w:rPr>
                  <w:t>Click or tap here to enter text.</w:t>
                </w:r>
              </w:p>
            </w:tc>
          </w:sdtContent>
        </w:sdt>
      </w:tr>
    </w:tbl>
    <w:p w14:paraId="3762B492" w14:textId="36B8539D" w:rsidR="00E72100" w:rsidRDefault="00E72100" w:rsidP="00E72100">
      <w:pPr>
        <w:rPr>
          <w:b/>
          <w:bCs/>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4"/>
        <w:gridCol w:w="2944"/>
        <w:gridCol w:w="2944"/>
        <w:gridCol w:w="2944"/>
        <w:gridCol w:w="2944"/>
      </w:tblGrid>
      <w:tr w:rsidR="00E72100" w:rsidRPr="00E72100" w14:paraId="79866D5B" w14:textId="77777777" w:rsidTr="005C4D45">
        <w:trPr>
          <w:trHeight w:val="160"/>
        </w:trPr>
        <w:tc>
          <w:tcPr>
            <w:tcW w:w="2944" w:type="dxa"/>
            <w:shd w:val="clear" w:color="auto" w:fill="E8E8E8" w:themeFill="background2"/>
          </w:tcPr>
          <w:p w14:paraId="7FB3DB19" w14:textId="507E6F0C" w:rsidR="00E72100" w:rsidRPr="00E72100" w:rsidRDefault="006C0C49" w:rsidP="000E47A7">
            <w:pPr>
              <w:autoSpaceDE w:val="0"/>
              <w:autoSpaceDN w:val="0"/>
              <w:adjustRightInd w:val="0"/>
              <w:spacing w:after="0" w:line="240" w:lineRule="auto"/>
              <w:ind w:left="-142"/>
              <w:jc w:val="center"/>
              <w:rPr>
                <w:rFonts w:ascii="Segoe UI" w:hAnsi="Segoe UI" w:cs="Segoe UI"/>
                <w:b/>
                <w:bCs/>
                <w:color w:val="000000"/>
                <w:kern w:val="0"/>
              </w:rPr>
            </w:pPr>
            <w:r w:rsidRPr="006C0C49">
              <w:rPr>
                <w:rFonts w:ascii="Segoe UI" w:hAnsi="Segoe UI" w:cs="Segoe UI"/>
                <w:b/>
                <w:bCs/>
                <w:kern w:val="0"/>
                <w:sz w:val="28"/>
                <w:szCs w:val="28"/>
              </w:rPr>
              <w:t>Distinctive Deacon</w:t>
            </w:r>
          </w:p>
        </w:tc>
        <w:tc>
          <w:tcPr>
            <w:tcW w:w="2944" w:type="dxa"/>
          </w:tcPr>
          <w:p w14:paraId="31E949CA"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 xml:space="preserve">Christ </w:t>
            </w:r>
          </w:p>
        </w:tc>
        <w:tc>
          <w:tcPr>
            <w:tcW w:w="2944" w:type="dxa"/>
          </w:tcPr>
          <w:p w14:paraId="5DC0A006"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 xml:space="preserve">Church </w:t>
            </w:r>
          </w:p>
        </w:tc>
        <w:tc>
          <w:tcPr>
            <w:tcW w:w="2944" w:type="dxa"/>
          </w:tcPr>
          <w:p w14:paraId="41C7F79F"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 xml:space="preserve">World </w:t>
            </w:r>
          </w:p>
        </w:tc>
        <w:tc>
          <w:tcPr>
            <w:tcW w:w="2944" w:type="dxa"/>
          </w:tcPr>
          <w:p w14:paraId="2F7368C0"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 xml:space="preserve">Self </w:t>
            </w:r>
          </w:p>
        </w:tc>
      </w:tr>
      <w:tr w:rsidR="00E72100" w:rsidRPr="00E72100" w14:paraId="228B8BC8" w14:textId="77777777" w:rsidTr="005C4D45">
        <w:trPr>
          <w:trHeight w:val="362"/>
        </w:trPr>
        <w:tc>
          <w:tcPr>
            <w:tcW w:w="2944" w:type="dxa"/>
          </w:tcPr>
          <w:p w14:paraId="351E3392" w14:textId="7D30E05A"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Love for God</w:t>
            </w:r>
          </w:p>
          <w:p w14:paraId="62AD3716" w14:textId="571BC957"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i/>
                <w:iCs/>
                <w:color w:val="000000"/>
                <w:kern w:val="0"/>
              </w:rPr>
              <w:t>The candidate…</w:t>
            </w:r>
          </w:p>
        </w:tc>
        <w:tc>
          <w:tcPr>
            <w:tcW w:w="2944" w:type="dxa"/>
          </w:tcPr>
          <w:p w14:paraId="2A273909"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Is reliant on God and lives out an infectious, life-transforming world-focussed faith </w:t>
            </w:r>
          </w:p>
        </w:tc>
        <w:tc>
          <w:tcPr>
            <w:tcW w:w="2944" w:type="dxa"/>
          </w:tcPr>
          <w:p w14:paraId="3DC3D347"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Is rooted in scripture, the worship of the Church and the living traditions of faith </w:t>
            </w:r>
          </w:p>
        </w:tc>
        <w:tc>
          <w:tcPr>
            <w:tcW w:w="2944" w:type="dxa"/>
          </w:tcPr>
          <w:p w14:paraId="1C8D2FCC"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Whole heartedly, generously and attractively engages with God’s world </w:t>
            </w:r>
          </w:p>
        </w:tc>
        <w:tc>
          <w:tcPr>
            <w:tcW w:w="2944" w:type="dxa"/>
          </w:tcPr>
          <w:p w14:paraId="6F6F7940"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Is prayerful and studies the Bible </w:t>
            </w:r>
          </w:p>
        </w:tc>
      </w:tr>
      <w:tr w:rsidR="00E72100" w:rsidRPr="00E72100" w14:paraId="6059CACB" w14:textId="77777777" w:rsidTr="005C4D45">
        <w:trPr>
          <w:trHeight w:val="494"/>
        </w:trPr>
        <w:tc>
          <w:tcPr>
            <w:tcW w:w="2944" w:type="dxa"/>
          </w:tcPr>
          <w:p w14:paraId="5E7E3120" w14:textId="6007F721"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Call to Ministry</w:t>
            </w:r>
          </w:p>
          <w:p w14:paraId="2A2F7EAE" w14:textId="2CA095BD"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i/>
                <w:iCs/>
                <w:color w:val="000000"/>
                <w:kern w:val="0"/>
              </w:rPr>
              <w:t>The candidate…</w:t>
            </w:r>
          </w:p>
        </w:tc>
        <w:tc>
          <w:tcPr>
            <w:tcW w:w="2944" w:type="dxa"/>
          </w:tcPr>
          <w:p w14:paraId="7B1B9BD2"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Responds to the call of Christ to be a disciple </w:t>
            </w:r>
          </w:p>
        </w:tc>
        <w:tc>
          <w:tcPr>
            <w:tcW w:w="2944" w:type="dxa"/>
          </w:tcPr>
          <w:p w14:paraId="6D35B37C"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Understands the distinctive nature of ordained diaconal ministry </w:t>
            </w:r>
          </w:p>
        </w:tc>
        <w:tc>
          <w:tcPr>
            <w:tcW w:w="2944" w:type="dxa"/>
          </w:tcPr>
          <w:p w14:paraId="403380FA"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Is committed to being a public and representative person of the Church in the forgotten corners of the world </w:t>
            </w:r>
          </w:p>
        </w:tc>
        <w:tc>
          <w:tcPr>
            <w:tcW w:w="2944" w:type="dxa"/>
          </w:tcPr>
          <w:p w14:paraId="12E7C413"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Articulates an inner sense of call grounded in diaconal service </w:t>
            </w:r>
          </w:p>
        </w:tc>
      </w:tr>
      <w:tr w:rsidR="00E72100" w:rsidRPr="00E72100" w14:paraId="6EADC8AC" w14:textId="77777777" w:rsidTr="005C4D45">
        <w:trPr>
          <w:trHeight w:val="494"/>
        </w:trPr>
        <w:tc>
          <w:tcPr>
            <w:tcW w:w="2944" w:type="dxa"/>
          </w:tcPr>
          <w:p w14:paraId="6FC5A8EE" w14:textId="279D4AF4"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Love for People</w:t>
            </w:r>
          </w:p>
          <w:p w14:paraId="0CEEB4D7" w14:textId="58513D91"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i/>
                <w:iCs/>
                <w:color w:val="000000"/>
                <w:kern w:val="0"/>
              </w:rPr>
              <w:t>The candidate…</w:t>
            </w:r>
          </w:p>
        </w:tc>
        <w:tc>
          <w:tcPr>
            <w:tcW w:w="2944" w:type="dxa"/>
          </w:tcPr>
          <w:p w14:paraId="3C9C51AE"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Welcomes Christ in others, listens, values and respects and has a special care for those in poverty and the marginalised </w:t>
            </w:r>
          </w:p>
        </w:tc>
        <w:tc>
          <w:tcPr>
            <w:tcW w:w="2944" w:type="dxa"/>
          </w:tcPr>
          <w:p w14:paraId="53F6552E"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Builds relationships which are collaborative and enabling </w:t>
            </w:r>
          </w:p>
        </w:tc>
        <w:tc>
          <w:tcPr>
            <w:tcW w:w="2944" w:type="dxa"/>
          </w:tcPr>
          <w:p w14:paraId="2C2E9ECD"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Shows God’s compassion and care in the world in multifaceted contexts and with social agencies </w:t>
            </w:r>
          </w:p>
        </w:tc>
        <w:tc>
          <w:tcPr>
            <w:tcW w:w="2944" w:type="dxa"/>
          </w:tcPr>
          <w:p w14:paraId="138EF731"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Has empathy and is aware of how others receive them </w:t>
            </w:r>
          </w:p>
        </w:tc>
      </w:tr>
      <w:tr w:rsidR="00E72100" w:rsidRPr="00E72100" w14:paraId="71E9E778" w14:textId="77777777" w:rsidTr="005C4D45">
        <w:trPr>
          <w:trHeight w:val="619"/>
        </w:trPr>
        <w:tc>
          <w:tcPr>
            <w:tcW w:w="2944" w:type="dxa"/>
          </w:tcPr>
          <w:p w14:paraId="1BF85F54" w14:textId="3FB3D617"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Wisdom</w:t>
            </w:r>
          </w:p>
          <w:p w14:paraId="226DE246" w14:textId="71291834"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i/>
                <w:iCs/>
                <w:color w:val="000000"/>
                <w:kern w:val="0"/>
              </w:rPr>
              <w:t>The candidate…</w:t>
            </w:r>
          </w:p>
        </w:tc>
        <w:tc>
          <w:tcPr>
            <w:tcW w:w="2944" w:type="dxa"/>
          </w:tcPr>
          <w:p w14:paraId="6C8E5937"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Is inquisitive, curious and open to new and lifelong learning that connects church and world </w:t>
            </w:r>
          </w:p>
        </w:tc>
        <w:tc>
          <w:tcPr>
            <w:tcW w:w="2944" w:type="dxa"/>
          </w:tcPr>
          <w:p w14:paraId="2C017F41"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Shows instinctively collaborative leadership that enables healthy churches to be bridge-builders in their communities </w:t>
            </w:r>
          </w:p>
        </w:tc>
        <w:tc>
          <w:tcPr>
            <w:tcW w:w="2944" w:type="dxa"/>
          </w:tcPr>
          <w:p w14:paraId="507BA639"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Is robust and courageous and prepared to take risks in reflecting the world to the Church and the Church to the world </w:t>
            </w:r>
          </w:p>
        </w:tc>
        <w:tc>
          <w:tcPr>
            <w:tcW w:w="2944" w:type="dxa"/>
          </w:tcPr>
          <w:p w14:paraId="32A4A8BB"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Is a mature and integrated person of stability and integrity </w:t>
            </w:r>
          </w:p>
        </w:tc>
      </w:tr>
      <w:tr w:rsidR="00E72100" w:rsidRPr="00E72100" w14:paraId="5E341CC4" w14:textId="77777777" w:rsidTr="005C4D45">
        <w:trPr>
          <w:trHeight w:val="492"/>
        </w:trPr>
        <w:tc>
          <w:tcPr>
            <w:tcW w:w="2944" w:type="dxa"/>
          </w:tcPr>
          <w:p w14:paraId="3561E91F" w14:textId="509279A7"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Fruitfulness</w:t>
            </w:r>
          </w:p>
          <w:p w14:paraId="08390DED" w14:textId="1E51D1C3"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i/>
                <w:iCs/>
                <w:color w:val="000000"/>
                <w:kern w:val="0"/>
              </w:rPr>
              <w:t>The candidate…</w:t>
            </w:r>
          </w:p>
        </w:tc>
        <w:tc>
          <w:tcPr>
            <w:tcW w:w="2944" w:type="dxa"/>
          </w:tcPr>
          <w:p w14:paraId="0FD7F167"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Embraces the different and animates others to be witnesses and servants </w:t>
            </w:r>
          </w:p>
        </w:tc>
        <w:tc>
          <w:tcPr>
            <w:tcW w:w="2944" w:type="dxa"/>
          </w:tcPr>
          <w:p w14:paraId="6A54A7A6"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Shows the capacity to exercise diaconal sacramental and liturgical ministry and effective and enabling teaching ministry </w:t>
            </w:r>
          </w:p>
        </w:tc>
        <w:tc>
          <w:tcPr>
            <w:tcW w:w="2944" w:type="dxa"/>
          </w:tcPr>
          <w:p w14:paraId="4CB08417"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Is a storyteller of God’s love and agent of God’s kingdom of justice </w:t>
            </w:r>
          </w:p>
        </w:tc>
        <w:tc>
          <w:tcPr>
            <w:tcW w:w="2944" w:type="dxa"/>
          </w:tcPr>
          <w:p w14:paraId="2AC838B4"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Has resilience and stamina </w:t>
            </w:r>
          </w:p>
        </w:tc>
      </w:tr>
      <w:tr w:rsidR="00E72100" w:rsidRPr="00E72100" w14:paraId="273D9017" w14:textId="77777777" w:rsidTr="005C4D45">
        <w:trPr>
          <w:trHeight w:val="365"/>
        </w:trPr>
        <w:tc>
          <w:tcPr>
            <w:tcW w:w="2944" w:type="dxa"/>
          </w:tcPr>
          <w:p w14:paraId="10408112" w14:textId="43E8F45D"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lastRenderedPageBreak/>
              <w:t>Potential</w:t>
            </w:r>
          </w:p>
          <w:p w14:paraId="15A4384E" w14:textId="5AF37B69"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i/>
                <w:iCs/>
                <w:color w:val="000000"/>
                <w:kern w:val="0"/>
              </w:rPr>
              <w:t>The candidate has potential to…</w:t>
            </w:r>
          </w:p>
        </w:tc>
        <w:tc>
          <w:tcPr>
            <w:tcW w:w="2944" w:type="dxa"/>
          </w:tcPr>
          <w:p w14:paraId="5810B49E"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Grow in faith and to be open to navigating the future in the company of Christ </w:t>
            </w:r>
          </w:p>
        </w:tc>
        <w:tc>
          <w:tcPr>
            <w:tcW w:w="2944" w:type="dxa"/>
          </w:tcPr>
          <w:p w14:paraId="13EDF8A7"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See the big picture in their context and within it, enable a Christian community to serve </w:t>
            </w:r>
          </w:p>
        </w:tc>
        <w:tc>
          <w:tcPr>
            <w:tcW w:w="2944" w:type="dxa"/>
          </w:tcPr>
          <w:p w14:paraId="2B68DDAF"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See where God is working in the world and to read the signs of the times </w:t>
            </w:r>
          </w:p>
        </w:tc>
        <w:tc>
          <w:tcPr>
            <w:tcW w:w="2944" w:type="dxa"/>
          </w:tcPr>
          <w:p w14:paraId="710D5332"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Be adaptable and agile </w:t>
            </w:r>
          </w:p>
        </w:tc>
      </w:tr>
      <w:tr w:rsidR="00E72100" w:rsidRPr="00E72100" w14:paraId="17F958DA" w14:textId="77777777" w:rsidTr="005C4D45">
        <w:trPr>
          <w:trHeight w:val="370"/>
        </w:trPr>
        <w:tc>
          <w:tcPr>
            <w:tcW w:w="2944" w:type="dxa"/>
          </w:tcPr>
          <w:p w14:paraId="7FCD7D9F" w14:textId="49D24D00" w:rsidR="00E72100" w:rsidRPr="00E72100" w:rsidRDefault="00E72100" w:rsidP="006C0C49">
            <w:pPr>
              <w:autoSpaceDE w:val="0"/>
              <w:autoSpaceDN w:val="0"/>
              <w:adjustRightInd w:val="0"/>
              <w:spacing w:after="0" w:line="240" w:lineRule="auto"/>
              <w:rPr>
                <w:rFonts w:ascii="Segoe UI" w:hAnsi="Segoe UI" w:cs="Segoe UI"/>
                <w:color w:val="000000"/>
                <w:kern w:val="0"/>
              </w:rPr>
            </w:pPr>
            <w:r w:rsidRPr="00E72100">
              <w:rPr>
                <w:rFonts w:ascii="Segoe UI" w:hAnsi="Segoe UI" w:cs="Segoe UI"/>
                <w:b/>
                <w:bCs/>
                <w:i/>
                <w:iCs/>
                <w:color w:val="000000"/>
                <w:kern w:val="0"/>
              </w:rPr>
              <w:t>Trustworthiness</w:t>
            </w:r>
          </w:p>
          <w:p w14:paraId="0959309B" w14:textId="23E0DB62" w:rsidR="00E72100" w:rsidRPr="00E72100" w:rsidRDefault="00E72100" w:rsidP="006C0C49">
            <w:pPr>
              <w:autoSpaceDE w:val="0"/>
              <w:autoSpaceDN w:val="0"/>
              <w:adjustRightInd w:val="0"/>
              <w:spacing w:after="0" w:line="240" w:lineRule="auto"/>
              <w:rPr>
                <w:rFonts w:ascii="Segoe UI" w:hAnsi="Segoe UI" w:cs="Segoe UI"/>
                <w:i/>
                <w:iCs/>
                <w:color w:val="000000"/>
                <w:kern w:val="0"/>
              </w:rPr>
            </w:pPr>
            <w:r w:rsidRPr="00E72100">
              <w:rPr>
                <w:rFonts w:ascii="Segoe UI" w:hAnsi="Segoe UI" w:cs="Segoe UI"/>
                <w:i/>
                <w:iCs/>
                <w:color w:val="000000"/>
                <w:kern w:val="0"/>
              </w:rPr>
              <w:t>The candidate…</w:t>
            </w:r>
          </w:p>
        </w:tc>
        <w:tc>
          <w:tcPr>
            <w:tcW w:w="2944" w:type="dxa"/>
          </w:tcPr>
          <w:p w14:paraId="3DAA56E4"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Follows Christ in every part of their life </w:t>
            </w:r>
          </w:p>
        </w:tc>
        <w:tc>
          <w:tcPr>
            <w:tcW w:w="2944" w:type="dxa"/>
          </w:tcPr>
          <w:p w14:paraId="4AD44597"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Leads maturely which promotes safe and harmonious Christian communities </w:t>
            </w:r>
          </w:p>
        </w:tc>
        <w:tc>
          <w:tcPr>
            <w:tcW w:w="2944" w:type="dxa"/>
          </w:tcPr>
          <w:p w14:paraId="4C7E86C0"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Lives out their life as a representative of God’s people </w:t>
            </w:r>
          </w:p>
        </w:tc>
        <w:tc>
          <w:tcPr>
            <w:tcW w:w="2944" w:type="dxa"/>
          </w:tcPr>
          <w:p w14:paraId="2D0445DF" w14:textId="77777777" w:rsidR="00E72100" w:rsidRPr="00E72100" w:rsidRDefault="00E72100" w:rsidP="00E72100">
            <w:pPr>
              <w:autoSpaceDE w:val="0"/>
              <w:autoSpaceDN w:val="0"/>
              <w:adjustRightInd w:val="0"/>
              <w:spacing w:after="0" w:line="240" w:lineRule="auto"/>
              <w:rPr>
                <w:rFonts w:ascii="Segoe UI" w:hAnsi="Segoe UI" w:cs="Segoe UI"/>
                <w:color w:val="000000"/>
                <w:kern w:val="0"/>
              </w:rPr>
            </w:pPr>
            <w:r w:rsidRPr="00E72100">
              <w:rPr>
                <w:rFonts w:ascii="Segoe UI" w:hAnsi="Segoe UI" w:cs="Segoe UI"/>
                <w:color w:val="000000"/>
                <w:kern w:val="0"/>
              </w:rPr>
              <w:t xml:space="preserve">Has a </w:t>
            </w:r>
            <w:proofErr w:type="gramStart"/>
            <w:r w:rsidRPr="00E72100">
              <w:rPr>
                <w:rFonts w:ascii="Segoe UI" w:hAnsi="Segoe UI" w:cs="Segoe UI"/>
                <w:color w:val="000000"/>
                <w:kern w:val="0"/>
              </w:rPr>
              <w:t>high-degree</w:t>
            </w:r>
            <w:proofErr w:type="gramEnd"/>
            <w:r w:rsidRPr="00E72100">
              <w:rPr>
                <w:rFonts w:ascii="Segoe UI" w:hAnsi="Segoe UI" w:cs="Segoe UI"/>
                <w:color w:val="000000"/>
                <w:kern w:val="0"/>
              </w:rPr>
              <w:t xml:space="preserve"> of </w:t>
            </w:r>
            <w:proofErr w:type="spellStart"/>
            <w:r w:rsidRPr="00E72100">
              <w:rPr>
                <w:rFonts w:ascii="Segoe UI" w:hAnsi="Segoe UI" w:cs="Segoe UI"/>
                <w:color w:val="000000"/>
                <w:kern w:val="0"/>
              </w:rPr>
              <w:t>self awareness</w:t>
            </w:r>
            <w:proofErr w:type="spellEnd"/>
            <w:r w:rsidRPr="00E72100">
              <w:rPr>
                <w:rFonts w:ascii="Segoe UI" w:hAnsi="Segoe UI" w:cs="Segoe UI"/>
                <w:color w:val="000000"/>
                <w:kern w:val="0"/>
              </w:rPr>
              <w:t xml:space="preserve"> </w:t>
            </w:r>
          </w:p>
        </w:tc>
      </w:tr>
    </w:tbl>
    <w:p w14:paraId="200D3BB5" w14:textId="77777777" w:rsidR="00220EF9" w:rsidRPr="00057713" w:rsidRDefault="00220EF9" w:rsidP="00E72100">
      <w:pPr>
        <w:rPr>
          <w:b/>
          <w:bCs/>
        </w:rPr>
      </w:pPr>
    </w:p>
    <w:sectPr w:rsidR="00220EF9" w:rsidRPr="00057713" w:rsidSect="00220EF9">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EE9B5" w14:textId="77777777" w:rsidR="00D76256" w:rsidRDefault="00D76256" w:rsidP="00D76256">
      <w:pPr>
        <w:spacing w:after="0" w:line="240" w:lineRule="auto"/>
      </w:pPr>
      <w:r>
        <w:separator/>
      </w:r>
    </w:p>
  </w:endnote>
  <w:endnote w:type="continuationSeparator" w:id="0">
    <w:p w14:paraId="5C7E299E" w14:textId="77777777" w:rsidR="00D76256" w:rsidRDefault="00D76256" w:rsidP="00D7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EA2F6" w14:textId="77777777" w:rsidR="00D76256" w:rsidRDefault="00D76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4494661"/>
      <w:docPartObj>
        <w:docPartGallery w:val="Page Numbers (Bottom of Page)"/>
        <w:docPartUnique/>
      </w:docPartObj>
    </w:sdtPr>
    <w:sdtContent>
      <w:sdt>
        <w:sdtPr>
          <w:id w:val="-1769616900"/>
          <w:docPartObj>
            <w:docPartGallery w:val="Page Numbers (Top of Page)"/>
            <w:docPartUnique/>
          </w:docPartObj>
        </w:sdtPr>
        <w:sdtContent>
          <w:p w14:paraId="2FE5193B" w14:textId="1048824C" w:rsidR="00D76256" w:rsidRDefault="00D76256">
            <w:pPr>
              <w:pStyle w:val="Footer"/>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F3180AB" w14:textId="77777777" w:rsidR="00D76256" w:rsidRDefault="00D76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21E66" w14:textId="77777777" w:rsidR="00D76256" w:rsidRDefault="00D76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A451E" w14:textId="77777777" w:rsidR="00D76256" w:rsidRDefault="00D76256" w:rsidP="00D76256">
      <w:pPr>
        <w:spacing w:after="0" w:line="240" w:lineRule="auto"/>
      </w:pPr>
      <w:r>
        <w:separator/>
      </w:r>
    </w:p>
  </w:footnote>
  <w:footnote w:type="continuationSeparator" w:id="0">
    <w:p w14:paraId="0957AA3B" w14:textId="77777777" w:rsidR="00D76256" w:rsidRDefault="00D76256" w:rsidP="00D7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4AC7" w14:textId="77777777" w:rsidR="00D76256" w:rsidRDefault="00D76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9E08" w14:textId="77777777" w:rsidR="00D76256" w:rsidRDefault="00D76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A6D9C" w14:textId="77777777" w:rsidR="00D76256" w:rsidRDefault="00D76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00534"/>
    <w:multiLevelType w:val="hybridMultilevel"/>
    <w:tmpl w:val="A448C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547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13"/>
    <w:rsid w:val="000060FA"/>
    <w:rsid w:val="00032BDC"/>
    <w:rsid w:val="00057713"/>
    <w:rsid w:val="000E47A7"/>
    <w:rsid w:val="0012170D"/>
    <w:rsid w:val="00220EF9"/>
    <w:rsid w:val="002B16F9"/>
    <w:rsid w:val="00325FD5"/>
    <w:rsid w:val="005C4D45"/>
    <w:rsid w:val="00670BAD"/>
    <w:rsid w:val="006C0C49"/>
    <w:rsid w:val="0075387B"/>
    <w:rsid w:val="007843C7"/>
    <w:rsid w:val="00826C73"/>
    <w:rsid w:val="00897A1E"/>
    <w:rsid w:val="008D13FA"/>
    <w:rsid w:val="008D1864"/>
    <w:rsid w:val="00990339"/>
    <w:rsid w:val="009A1C7D"/>
    <w:rsid w:val="009F088E"/>
    <w:rsid w:val="00B12727"/>
    <w:rsid w:val="00B20D4C"/>
    <w:rsid w:val="00B63D16"/>
    <w:rsid w:val="00BA7800"/>
    <w:rsid w:val="00CF5B17"/>
    <w:rsid w:val="00D63350"/>
    <w:rsid w:val="00D76256"/>
    <w:rsid w:val="00E664BD"/>
    <w:rsid w:val="00E72100"/>
    <w:rsid w:val="00F4317A"/>
    <w:rsid w:val="00FA4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8512"/>
  <w15:chartTrackingRefBased/>
  <w15:docId w15:val="{99885062-120D-4C22-8685-AC81F057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7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7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7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7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7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7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7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7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7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7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7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7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7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7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7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713"/>
    <w:rPr>
      <w:rFonts w:eastAsiaTheme="majorEastAsia" w:cstheme="majorBidi"/>
      <w:color w:val="272727" w:themeColor="text1" w:themeTint="D8"/>
    </w:rPr>
  </w:style>
  <w:style w:type="paragraph" w:styleId="Title">
    <w:name w:val="Title"/>
    <w:basedOn w:val="Normal"/>
    <w:next w:val="Normal"/>
    <w:link w:val="TitleChar"/>
    <w:uiPriority w:val="10"/>
    <w:qFormat/>
    <w:rsid w:val="00057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7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7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7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713"/>
    <w:pPr>
      <w:spacing w:before="160"/>
      <w:jc w:val="center"/>
    </w:pPr>
    <w:rPr>
      <w:i/>
      <w:iCs/>
      <w:color w:val="404040" w:themeColor="text1" w:themeTint="BF"/>
    </w:rPr>
  </w:style>
  <w:style w:type="character" w:customStyle="1" w:styleId="QuoteChar">
    <w:name w:val="Quote Char"/>
    <w:basedOn w:val="DefaultParagraphFont"/>
    <w:link w:val="Quote"/>
    <w:uiPriority w:val="29"/>
    <w:rsid w:val="00057713"/>
    <w:rPr>
      <w:i/>
      <w:iCs/>
      <w:color w:val="404040" w:themeColor="text1" w:themeTint="BF"/>
    </w:rPr>
  </w:style>
  <w:style w:type="paragraph" w:styleId="ListParagraph">
    <w:name w:val="List Paragraph"/>
    <w:basedOn w:val="Normal"/>
    <w:uiPriority w:val="34"/>
    <w:qFormat/>
    <w:rsid w:val="00057713"/>
    <w:pPr>
      <w:ind w:left="720"/>
      <w:contextualSpacing/>
    </w:pPr>
  </w:style>
  <w:style w:type="character" w:styleId="IntenseEmphasis">
    <w:name w:val="Intense Emphasis"/>
    <w:basedOn w:val="DefaultParagraphFont"/>
    <w:uiPriority w:val="21"/>
    <w:qFormat/>
    <w:rsid w:val="00057713"/>
    <w:rPr>
      <w:i/>
      <w:iCs/>
      <w:color w:val="0F4761" w:themeColor="accent1" w:themeShade="BF"/>
    </w:rPr>
  </w:style>
  <w:style w:type="paragraph" w:styleId="IntenseQuote">
    <w:name w:val="Intense Quote"/>
    <w:basedOn w:val="Normal"/>
    <w:next w:val="Normal"/>
    <w:link w:val="IntenseQuoteChar"/>
    <w:uiPriority w:val="30"/>
    <w:qFormat/>
    <w:rsid w:val="00057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713"/>
    <w:rPr>
      <w:i/>
      <w:iCs/>
      <w:color w:val="0F4761" w:themeColor="accent1" w:themeShade="BF"/>
    </w:rPr>
  </w:style>
  <w:style w:type="character" w:styleId="IntenseReference">
    <w:name w:val="Intense Reference"/>
    <w:basedOn w:val="DefaultParagraphFont"/>
    <w:uiPriority w:val="32"/>
    <w:qFormat/>
    <w:rsid w:val="00057713"/>
    <w:rPr>
      <w:b/>
      <w:bCs/>
      <w:smallCaps/>
      <w:color w:val="0F4761" w:themeColor="accent1" w:themeShade="BF"/>
      <w:spacing w:val="5"/>
    </w:rPr>
  </w:style>
  <w:style w:type="paragraph" w:customStyle="1" w:styleId="Default">
    <w:name w:val="Default"/>
    <w:rsid w:val="00057713"/>
    <w:pPr>
      <w:autoSpaceDE w:val="0"/>
      <w:autoSpaceDN w:val="0"/>
      <w:adjustRightInd w:val="0"/>
      <w:spacing w:after="0" w:line="240" w:lineRule="auto"/>
    </w:pPr>
    <w:rPr>
      <w:rFonts w:ascii="Source Sans Pro" w:hAnsi="Source Sans Pro" w:cs="Source Sans Pro"/>
      <w:color w:val="000000"/>
      <w:kern w:val="0"/>
      <w:sz w:val="24"/>
      <w:szCs w:val="24"/>
    </w:rPr>
  </w:style>
  <w:style w:type="table" w:styleId="TableGrid">
    <w:name w:val="Table Grid"/>
    <w:basedOn w:val="TableNormal"/>
    <w:uiPriority w:val="39"/>
    <w:rsid w:val="00220E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0EF9"/>
    <w:rPr>
      <w:color w:val="808080"/>
    </w:rPr>
  </w:style>
  <w:style w:type="paragraph" w:styleId="Header">
    <w:name w:val="header"/>
    <w:basedOn w:val="Normal"/>
    <w:link w:val="HeaderChar"/>
    <w:uiPriority w:val="99"/>
    <w:unhideWhenUsed/>
    <w:rsid w:val="00D76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256"/>
  </w:style>
  <w:style w:type="paragraph" w:styleId="Footer">
    <w:name w:val="footer"/>
    <w:basedOn w:val="Normal"/>
    <w:link w:val="FooterChar"/>
    <w:uiPriority w:val="99"/>
    <w:unhideWhenUsed/>
    <w:rsid w:val="00D76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03E330F776473BA7DD8CB25252753C"/>
        <w:category>
          <w:name w:val="General"/>
          <w:gallery w:val="placeholder"/>
        </w:category>
        <w:types>
          <w:type w:val="bbPlcHdr"/>
        </w:types>
        <w:behaviors>
          <w:behavior w:val="content"/>
        </w:behaviors>
        <w:guid w:val="{7249FCAC-E9E2-436E-9D76-5D5B1CC9E93E}"/>
      </w:docPartPr>
      <w:docPartBody>
        <w:p w:rsidR="000D377B" w:rsidRDefault="005B4226" w:rsidP="005B4226">
          <w:pPr>
            <w:pStyle w:val="4403E330F776473BA7DD8CB25252753C"/>
          </w:pPr>
          <w:r w:rsidRPr="0069466B">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26"/>
    <w:rsid w:val="000D377B"/>
    <w:rsid w:val="005B4226"/>
    <w:rsid w:val="0075387B"/>
    <w:rsid w:val="00B33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226"/>
    <w:rPr>
      <w:color w:val="666666"/>
    </w:rPr>
  </w:style>
  <w:style w:type="paragraph" w:customStyle="1" w:styleId="4403E330F776473BA7DD8CB25252753C">
    <w:name w:val="4403E330F776473BA7DD8CB25252753C"/>
    <w:rsid w:val="005B42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E1ECC-5C80-4AD7-9975-C783453DF89A}">
  <ds:schemaRefs>
    <ds:schemaRef ds:uri="http://schemas.openxmlformats.org/officeDocument/2006/bibliography"/>
  </ds:schemaRefs>
</ds:datastoreItem>
</file>

<file path=customXml/itemProps2.xml><?xml version="1.0" encoding="utf-8"?>
<ds:datastoreItem xmlns:ds="http://schemas.openxmlformats.org/officeDocument/2006/customXml" ds:itemID="{11482EFB-3673-4905-8A4B-C33DFFE0402E}">
  <ds:schemaRefs>
    <ds:schemaRef ds:uri="http://schemas.microsoft.com/sharepoint/v3/contenttype/forms"/>
  </ds:schemaRefs>
</ds:datastoreItem>
</file>

<file path=customXml/itemProps3.xml><?xml version="1.0" encoding="utf-8"?>
<ds:datastoreItem xmlns:ds="http://schemas.openxmlformats.org/officeDocument/2006/customXml" ds:itemID="{C2945AE4-D006-4B37-90FE-3E269A6265E0}">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4.xml><?xml version="1.0" encoding="utf-8"?>
<ds:datastoreItem xmlns:ds="http://schemas.openxmlformats.org/officeDocument/2006/customXml" ds:itemID="{D289B52F-475E-419A-A2A2-A4CF2CA2B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Hartwell</dc:creator>
  <cp:keywords/>
  <dc:description/>
  <cp:lastModifiedBy>Jeanette Hartwell</cp:lastModifiedBy>
  <cp:revision>13</cp:revision>
  <dcterms:created xsi:type="dcterms:W3CDTF">2024-07-07T16:26:00Z</dcterms:created>
  <dcterms:modified xsi:type="dcterms:W3CDTF">2024-07-08T15:26:00Z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MediaServiceImageTags">
    <vt:lpwstr/>
  </property>
</Properties>
</file>